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4.9.3.1 Recepția lucrărilor de investiții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4.9.3.1 Recepția lucrărilor de investiții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interval pentru probe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informații către Comisia de Recepție și ISC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Executare recepție lucrări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PV de PIF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PV de PIF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Acordare Viză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în original către Serviciu Contabilitate pentru  înregistrarea MF/ majorarea valorii MF și către Serviciu Gestiune Patrimoniu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catre Proiectant, Executant, Primărie, dacă este cazul, ISC-în cazul în care participă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în teren și constatare a lucrărilor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Decizie de întocmire a Comisiei de Recepție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1.1.1.11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Decizie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"_Toc256000016" </w:instrText>
      </w:r>
      <w:r>
        <w:fldChar w:fldCharType="separate"/>
      </w:r>
      <w:r>
        <w:rPr>
          <w:rStyle w:val="Hyperlink"/>
        </w:rPr>
        <w:t>1.1.1.12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Înregistrare Decizie</w:t>
      </w:r>
      <w:r>
        <w:tab/>
      </w:r>
      <w:r>
        <w:fldChar w:fldCharType="begin"/>
      </w:r>
      <w:r>
        <w:instrText xml:space="preserve"> PAGEREF _Toc256000016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"_Toc256000017" </w:instrText>
      </w:r>
      <w:r>
        <w:fldChar w:fldCharType="separate"/>
      </w:r>
      <w:r>
        <w:rPr>
          <w:rStyle w:val="Hyperlink"/>
        </w:rPr>
        <w:t>1.2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Executant lucrări de investiții</w:t>
      </w:r>
      <w:r>
        <w:tab/>
      </w:r>
      <w:r>
        <w:fldChar w:fldCharType="begin"/>
      </w:r>
      <w:r>
        <w:instrText xml:space="preserve"> PAGEREF _Toc256000017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"_Toc256000018" </w:instrText>
      </w:r>
      <w:r>
        <w:fldChar w:fldCharType="separate"/>
      </w:r>
      <w:r>
        <w:rPr>
          <w:rStyle w:val="Hyperlink"/>
        </w:rPr>
        <w:t>1.2.1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_Toc256000018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"_Toc256000019" </w:instrText>
      </w:r>
      <w:r>
        <w:fldChar w:fldCharType="separate"/>
      </w:r>
      <w:r>
        <w:rPr>
          <w:rStyle w:val="Hyperlink"/>
        </w:rPr>
        <w:t>1.2.1.1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și transmitere interval pentru probe</w:t>
      </w:r>
      <w:r>
        <w:tab/>
      </w:r>
      <w:r>
        <w:fldChar w:fldCharType="begin"/>
      </w:r>
      <w:r>
        <w:instrText xml:space="preserve"> PAGEREF _Toc256000019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37084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370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izHeading2"/>
      </w:pPr>
      <w:bookmarkStart w:id="3" w:name="801eb199-1b1f-4b96-bfc4-040cd435f84c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95473325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interval pentru probe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42170429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informații către Comisia de Recepție și ISC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38054072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Executare recepție lucrări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30384031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PV de PIF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68812249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PV de PIF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146426142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Acordare Viză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289423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în original către Serviciu Contabilitate pentru  înregistrarea MF/ majorarea valorii MF și către Serviciu Gestiune Patrimoniu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128700349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catre Proiectant, Executant, Primărie, dacă este cazul, ISC-în cazul în care participă</w:t>
      </w:r>
      <w:bookmarkEnd w:id="13"/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8133042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în teren și constatare a lucrărilor</w:t>
      </w:r>
      <w:bookmarkEnd w:id="14"/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161049879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Decizie de întocmire a Comisiei de Recepție</w:t>
      </w:r>
      <w:bookmarkEnd w:id="15"/>
    </w:p>
    <w:p/>
    <w:p>
      <w:pPr>
        <w:pStyle w:val="bizHeading4"/>
      </w:pPr>
      <w:bookmarkStart w:id="16" w:name="_Toc256000015"/>
      <w:r>
        <w:drawing>
          <wp:inline>
            <wp:extent cx="152421" cy="152421"/>
            <wp:docPr id="155842235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Decizie</w:t>
      </w:r>
      <w:bookmarkEnd w:id="16"/>
    </w:p>
    <w:p/>
    <w:p>
      <w:pPr>
        <w:pStyle w:val="bizHeading4"/>
      </w:pPr>
      <w:bookmarkStart w:id="17" w:name="_Toc256000016"/>
      <w:r>
        <w:drawing>
          <wp:inline>
            <wp:extent cx="152421" cy="152421"/>
            <wp:docPr id="214712654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Înregistrare Decizie</w:t>
      </w:r>
      <w:bookmarkEnd w:id="17"/>
    </w:p>
    <w:p/>
    <w:p>
      <w:pPr>
        <w:pStyle w:val="bizHeading2"/>
      </w:pPr>
      <w:bookmarkStart w:id="18" w:name="c8093e2f-2962-405a-a02f-71c13fd62ac2"/>
      <w:bookmarkStart w:id="19" w:name="_Toc256000017"/>
      <w:r>
        <w:t>Executant lucrări de investiții</w:t>
      </w:r>
      <w:bookmarkEnd w:id="19"/>
    </w:p>
    <w:p>
      <w:bookmarkEnd w:id="18"/>
    </w:p>
    <w:p>
      <w:pPr>
        <w:pStyle w:val="bizHeading3"/>
      </w:pPr>
      <w:bookmarkStart w:id="20" w:name="_Toc256000018"/>
      <w:r>
        <w:t>Process Elements</w:t>
      </w:r>
      <w:bookmarkEnd w:id="20"/>
    </w:p>
    <w:p>
      <w:pPr>
        <w:pStyle w:val="bizHeading4"/>
      </w:pPr>
      <w:bookmarkStart w:id="21" w:name="_Toc256000019"/>
      <w:r>
        <w:drawing>
          <wp:inline>
            <wp:extent cx="152421" cy="152421"/>
            <wp:docPr id="183972001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și transmitere interval pentru probe</w:t>
      </w:r>
      <w:bookmarkEnd w:id="21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04/05/2022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5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5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